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3E" w:rsidRDefault="00507E71" w:rsidP="00EA233E">
      <w:pPr>
        <w:pStyle w:val="Label"/>
      </w:pPr>
      <w:r>
        <w:t>Talking Points</w:t>
      </w:r>
    </w:p>
    <w:p w:rsidR="00EA233E" w:rsidRPr="00C81A58" w:rsidRDefault="00507E71" w:rsidP="00EA233E">
      <w:pPr>
        <w:pStyle w:val="Heading1"/>
      </w:pPr>
      <w:r>
        <w:t xml:space="preserve">The Violence </w:t>
      </w:r>
      <w:proofErr w:type="gramStart"/>
      <w:r>
        <w:t>Against</w:t>
      </w:r>
      <w:proofErr w:type="gramEnd"/>
      <w:r>
        <w:t xml:space="preserve"> Women Reauthorization Act of 2021</w:t>
      </w:r>
    </w:p>
    <w:p w:rsidR="00EA233E" w:rsidRPr="00E22A3D" w:rsidRDefault="00EA233E" w:rsidP="00EA233E">
      <w:pPr>
        <w:rPr>
          <w:rFonts w:ascii="Gill Sans SemiBold" w:hAnsi="Gill Sans SemiBold"/>
        </w:rPr>
      </w:pPr>
    </w:p>
    <w:p w:rsidR="00EA233E" w:rsidRPr="00C86BD6" w:rsidRDefault="00507E71" w:rsidP="00EA233E">
      <w:pPr>
        <w:pStyle w:val="Heading3"/>
        <w:rPr>
          <w:sz w:val="20"/>
        </w:rPr>
      </w:pPr>
      <w:r w:rsidRPr="00C86BD6">
        <w:rPr>
          <w:sz w:val="20"/>
        </w:rPr>
        <w:t>National Council of Jewish Women’s Message</w:t>
      </w:r>
    </w:p>
    <w:p w:rsidR="00507E71" w:rsidRPr="00C86BD6" w:rsidRDefault="00507E71" w:rsidP="00507E71">
      <w:r w:rsidRPr="00C86BD6">
        <w:t xml:space="preserve">National Council of Jewish Women (NCJW) believes in the Jewish value of </w:t>
      </w:r>
      <w:proofErr w:type="spellStart"/>
      <w:r w:rsidRPr="00946268">
        <w:rPr>
          <w:i/>
        </w:rPr>
        <w:t>Kavod</w:t>
      </w:r>
      <w:proofErr w:type="spellEnd"/>
      <w:r w:rsidRPr="00946268">
        <w:rPr>
          <w:i/>
        </w:rPr>
        <w:t xml:space="preserve"> Ha </w:t>
      </w:r>
      <w:proofErr w:type="spellStart"/>
      <w:r w:rsidRPr="00946268">
        <w:rPr>
          <w:i/>
        </w:rPr>
        <w:t>Bri’ot</w:t>
      </w:r>
      <w:proofErr w:type="spellEnd"/>
      <w:r w:rsidRPr="00C86BD6">
        <w:t xml:space="preserve">, respect and dignity for all human beings. We </w:t>
      </w:r>
      <w:proofErr w:type="gramStart"/>
      <w:r w:rsidRPr="00C86BD6">
        <w:t>are each made</w:t>
      </w:r>
      <w:proofErr w:type="gramEnd"/>
      <w:r w:rsidRPr="00C86BD6">
        <w:t xml:space="preserve"> in G-d’s image and have a duty to protect and care for our bodies and health, and ensure others can do the same. As such, NCJW has long been committed to ensuring that survivors of domestic violence, sexual assault, dating violence, and stalking have access to vital and lifesaving services. Reauthorizing the Violence </w:t>
      </w:r>
      <w:proofErr w:type="gramStart"/>
      <w:r w:rsidRPr="00C86BD6">
        <w:t>Against</w:t>
      </w:r>
      <w:proofErr w:type="gramEnd"/>
      <w:r w:rsidRPr="00C86BD6">
        <w:t xml:space="preserve"> Women Act is a critical step toward that effort. The House passed The Violence Against Women Reauthorization Act of 2021 (VAWA, HR1620) — introduced by Reps. Sheila Jackson Lee (D-TX-</w:t>
      </w:r>
      <w:r w:rsidR="00F80491" w:rsidRPr="00C86BD6">
        <w:t>), Brian</w:t>
      </w:r>
      <w:r w:rsidRPr="00C86BD6">
        <w:t xml:space="preserve"> Fitzpatrick (R-PA), and Jerr</w:t>
      </w:r>
      <w:r w:rsidR="00C86BD6">
        <w:t>y Nadler (D-NY) — in March 2021</w:t>
      </w:r>
      <w:r w:rsidRPr="00C86BD6">
        <w:t xml:space="preserve">. HR 1620 responds to the identified needs of survivors and communities across the country, preventing future violence, enhancing and expanding services for survivors, investing in </w:t>
      </w:r>
      <w:proofErr w:type="gramStart"/>
      <w:r w:rsidRPr="00C86BD6">
        <w:t>culturally-specific</w:t>
      </w:r>
      <w:proofErr w:type="gramEnd"/>
      <w:r w:rsidRPr="00C86BD6">
        <w:t xml:space="preserve"> organizations, and improving survivors’ access to justice. </w:t>
      </w:r>
      <w:r w:rsidRPr="00C86BD6">
        <w:rPr>
          <w:b/>
          <w:bCs/>
        </w:rPr>
        <w:t>The Senate must pass a bill substantially similar to HR 1620</w:t>
      </w:r>
      <w:r w:rsidRPr="00C86BD6">
        <w:t xml:space="preserve"> </w:t>
      </w:r>
      <w:r w:rsidRPr="00C86BD6">
        <w:rPr>
          <w:b/>
          <w:bCs/>
        </w:rPr>
        <w:t xml:space="preserve">to help end the scourge of domestic violence, sexual assault, dating violence, and stalking and </w:t>
      </w:r>
      <w:r w:rsidR="00F80491" w:rsidRPr="00C86BD6">
        <w:rPr>
          <w:b/>
          <w:bCs/>
        </w:rPr>
        <w:t>provide survivors</w:t>
      </w:r>
      <w:r w:rsidRPr="00C86BD6">
        <w:rPr>
          <w:b/>
          <w:bCs/>
        </w:rPr>
        <w:t xml:space="preserve"> with the support they need. </w:t>
      </w:r>
    </w:p>
    <w:p w:rsidR="00507E71" w:rsidRPr="00C86BD6" w:rsidRDefault="00507E71" w:rsidP="00507E71"/>
    <w:p w:rsidR="00507E71" w:rsidRPr="00C86BD6" w:rsidRDefault="00507E71" w:rsidP="00507E71">
      <w:pPr>
        <w:numPr>
          <w:ilvl w:val="0"/>
          <w:numId w:val="13"/>
        </w:numPr>
      </w:pPr>
      <w:r w:rsidRPr="00C86BD6">
        <w:rPr>
          <w:b/>
          <w:bCs/>
        </w:rPr>
        <w:t>HR 1620 is a targeted bill with broad impact.</w:t>
      </w:r>
      <w:r w:rsidRPr="00C86BD6">
        <w:t xml:space="preserve"> </w:t>
      </w:r>
      <w:proofErr w:type="gramStart"/>
      <w:r w:rsidRPr="00C86BD6">
        <w:t>The measure includes narrow, yet important enhancements to prevent and respond to domestic violence, sexual assault, dating violence, and stalking including: maintaining protections for all survivors, supporting com</w:t>
      </w:r>
      <w:r w:rsidR="00360DA1">
        <w:t xml:space="preserve">munities of color, making </w:t>
      </w:r>
      <w:r w:rsidRPr="00C86BD6">
        <w:t>investments in sexual assault prevention, ensuring sexual predators who prey on Native women can be held accountable, protecting survivors of domestic violence from intimate partner ho</w:t>
      </w:r>
      <w:r w:rsidR="00360DA1">
        <w:t xml:space="preserve">micide, and increasing </w:t>
      </w:r>
      <w:r w:rsidR="006A6AFA">
        <w:t xml:space="preserve">survivors’ </w:t>
      </w:r>
      <w:r w:rsidRPr="00C86BD6">
        <w:t>access to safe housing and economic stability.  </w:t>
      </w:r>
      <w:proofErr w:type="gramEnd"/>
    </w:p>
    <w:p w:rsidR="00507E71" w:rsidRPr="00C86BD6" w:rsidRDefault="00507E71" w:rsidP="00507E71">
      <w:pPr>
        <w:ind w:left="720"/>
      </w:pPr>
    </w:p>
    <w:p w:rsidR="00507E71" w:rsidRPr="00C86BD6" w:rsidRDefault="00507E71" w:rsidP="00507E71">
      <w:pPr>
        <w:numPr>
          <w:ilvl w:val="0"/>
          <w:numId w:val="13"/>
        </w:numPr>
        <w:rPr>
          <w:b/>
          <w:bCs/>
        </w:rPr>
      </w:pPr>
      <w:r w:rsidRPr="00C86BD6">
        <w:rPr>
          <w:b/>
          <w:bCs/>
        </w:rPr>
        <w:t>Reauthorizing VAWA would provide much-needed improvements:</w:t>
      </w:r>
      <w:r w:rsidRPr="00C86BD6">
        <w:t xml:space="preserve"> Every </w:t>
      </w:r>
      <w:r w:rsidR="00360DA1">
        <w:t xml:space="preserve">time VAWA has been </w:t>
      </w:r>
      <w:proofErr w:type="gramStart"/>
      <w:r w:rsidR="00360DA1">
        <w:t>reauthorized</w:t>
      </w:r>
      <w:proofErr w:type="gramEnd"/>
      <w:r w:rsidRPr="00C86BD6">
        <w:t xml:space="preserve"> it has been strengthened based on our increased understanding of gender-based violence. HR 1620 reflects the input of survivors and many of the priorities of the domestic and sexual assault movement. The bill takes a holistic approach, addressing the complex realities of survivors’ lives. It maintains established protections, while also addressing persistent gaps. As COVID-19 has increased both the incidence of interpersonal violence and the complexity of serving survivors, now is not the time to roll back important protections or even maintain the status quo. </w:t>
      </w:r>
    </w:p>
    <w:p w:rsidR="00507E71" w:rsidRPr="00C86BD6" w:rsidRDefault="00507E71" w:rsidP="00507E71">
      <w:pPr>
        <w:ind w:left="720"/>
        <w:rPr>
          <w:b/>
          <w:bCs/>
        </w:rPr>
      </w:pPr>
    </w:p>
    <w:p w:rsidR="00C1223C" w:rsidRPr="00EA233E" w:rsidRDefault="00507E71" w:rsidP="00EA233E">
      <w:pPr>
        <w:pStyle w:val="ListParagraph"/>
        <w:numPr>
          <w:ilvl w:val="0"/>
          <w:numId w:val="13"/>
        </w:numPr>
      </w:pPr>
      <w:r w:rsidRPr="00C86BD6">
        <w:rPr>
          <w:b/>
          <w:bCs/>
        </w:rPr>
        <w:t>We know VAWA works.</w:t>
      </w:r>
      <w:r w:rsidRPr="00C86BD6">
        <w:t xml:space="preserve"> Since 1994 when VAWA </w:t>
      </w:r>
      <w:proofErr w:type="gramStart"/>
      <w:r w:rsidRPr="00C86BD6">
        <w:t>was first passed</w:t>
      </w:r>
      <w:proofErr w:type="gramEnd"/>
      <w:r w:rsidRPr="00C86BD6">
        <w:t xml:space="preserve">, the rate of domestic violence has decreased 63%. </w:t>
      </w:r>
      <w:proofErr w:type="gramStart"/>
      <w:r w:rsidRPr="00C86BD6">
        <w:t>And</w:t>
      </w:r>
      <w:proofErr w:type="gramEnd"/>
      <w:r w:rsidRPr="00C86BD6">
        <w:t>, VAWA-funded prevention programming has been empirically demonstrated to reduce sexual violence. Further, between 2014 and 2016, VAWA funding provided more than one million victim services for survivors of the four crimes, including almost 2 million shelter nights, 600,000 hotline calls, victim advocacy for almost 300,000 unique individuals, and legal services for almost 100,000 survivors. Every six months in that period, VAWA funding served an average of 112,000 primary survivors and their children. VAWA has transformed America’s response to domestic violence, sexual assault, dating violence, and stalking.</w:t>
      </w:r>
    </w:p>
    <w:sectPr w:rsidR="00C1223C" w:rsidRPr="00EA233E" w:rsidSect="00507E71">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AA" w:rsidRDefault="000D08AA" w:rsidP="00E22A3D">
      <w:pPr>
        <w:spacing w:line="240" w:lineRule="auto"/>
      </w:pPr>
      <w:r>
        <w:separator/>
      </w:r>
    </w:p>
  </w:endnote>
  <w:endnote w:type="continuationSeparator" w:id="0">
    <w:p w:rsidR="000D08AA" w:rsidRDefault="000D08AA" w:rsidP="00E22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ill Sans SemiBold">
    <w:altName w:val="Segoe UI Semibold"/>
    <w:charset w:val="00"/>
    <w:family w:val="auto"/>
    <w:pitch w:val="variable"/>
    <w:sig w:usb0="8000026F" w:usb1="5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71" w:rsidRPr="00C1223C" w:rsidRDefault="00507E71" w:rsidP="00507E71">
    <w:pPr>
      <w:pStyle w:val="Footer"/>
      <w:framePr w:wrap="around" w:vAnchor="text" w:hAnchor="page" w:x="10782" w:y="-20"/>
      <w:jc w:val="right"/>
      <w:rPr>
        <w:rStyle w:val="PageNumber"/>
        <w:b/>
        <w:sz w:val="14"/>
        <w:szCs w:val="14"/>
      </w:rPr>
    </w:pPr>
    <w:r>
      <w:rPr>
        <w:rStyle w:val="PageNumber"/>
        <w:b/>
        <w:sz w:val="14"/>
        <w:szCs w:val="14"/>
      </w:rPr>
      <w:t>www.ncjw.org</w:t>
    </w:r>
  </w:p>
  <w:p w:rsidR="00652979" w:rsidRPr="00C15FEE" w:rsidRDefault="00507E71" w:rsidP="00507E71">
    <w:pPr>
      <w:pStyle w:val="Footer"/>
      <w:ind w:right="360" w:hanging="900"/>
      <w:rPr>
        <w:sz w:val="14"/>
        <w:szCs w:val="14"/>
      </w:rPr>
    </w:pPr>
    <w:r>
      <w:rPr>
        <w:sz w:val="14"/>
        <w:szCs w:val="14"/>
      </w:rPr>
      <w:t>The Violence Against Women Reauthorization Act of 2021 Talking Points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79" w:rsidRPr="00C15FEE" w:rsidRDefault="00507E71" w:rsidP="00360DA1">
    <w:pPr>
      <w:pStyle w:val="Footer"/>
      <w:ind w:right="360"/>
      <w:rPr>
        <w:sz w:val="14"/>
        <w:szCs w:val="14"/>
      </w:rPr>
    </w:pPr>
    <w:r>
      <w:rPr>
        <w:sz w:val="14"/>
        <w:szCs w:val="14"/>
      </w:rPr>
      <w:t>The Violence Against Women Reauthorization Act of 2021 Talking Points</w:t>
    </w:r>
    <w:r w:rsidR="00360DA1">
      <w:rPr>
        <w:sz w:val="14"/>
        <w:szCs w:val="14"/>
      </w:rPr>
      <w:t xml:space="preserve"> </w:t>
    </w:r>
    <w:r w:rsidR="00360DA1">
      <w:rPr>
        <w:sz w:val="14"/>
        <w:szCs w:val="14"/>
      </w:rPr>
      <w:tab/>
      <w:t xml:space="preserve">            </w:t>
    </w:r>
    <w:r w:rsidR="00360DA1">
      <w:rPr>
        <w:sz w:val="14"/>
        <w:szCs w:val="14"/>
      </w:rPr>
      <w:ptab w:relativeTo="margin" w:alignment="right" w:leader="none"/>
    </w:r>
    <w:r w:rsidR="00360DA1">
      <w:rPr>
        <w:sz w:val="14"/>
        <w:szCs w:val="14"/>
      </w:rPr>
      <w:t>www.ncjw.org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AA" w:rsidRDefault="000D08AA" w:rsidP="00E22A3D">
      <w:pPr>
        <w:spacing w:line="240" w:lineRule="auto"/>
      </w:pPr>
      <w:r>
        <w:separator/>
      </w:r>
    </w:p>
  </w:footnote>
  <w:footnote w:type="continuationSeparator" w:id="0">
    <w:p w:rsidR="000D08AA" w:rsidRDefault="000D08AA" w:rsidP="00E22A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79" w:rsidRPr="00E23064" w:rsidRDefault="00652979" w:rsidP="00C81A58">
    <w:pPr>
      <w:pStyle w:val="Header"/>
      <w:ind w:hanging="990"/>
      <w:rPr>
        <w:rFonts w:cs="Arial"/>
        <w:sz w:val="16"/>
        <w:szCs w:val="16"/>
      </w:rPr>
    </w:pPr>
    <w:r w:rsidRPr="00F55E71">
      <w:rPr>
        <w:noProof/>
      </w:rPr>
      <mc:AlternateContent>
        <mc:Choice Requires="wps">
          <w:drawing>
            <wp:anchor distT="0" distB="0" distL="114300" distR="114300" simplePos="0" relativeHeight="251668480" behindDoc="0" locked="0" layoutInCell="1" allowOverlap="1" wp14:anchorId="019B3B16" wp14:editId="4F9ACD52">
              <wp:simplePos x="0" y="0"/>
              <wp:positionH relativeFrom="column">
                <wp:posOffset>-1261745</wp:posOffset>
              </wp:positionH>
              <wp:positionV relativeFrom="paragraph">
                <wp:posOffset>-804545</wp:posOffset>
              </wp:positionV>
              <wp:extent cx="3363666" cy="1257300"/>
              <wp:effectExtent l="0" t="0" r="0" b="12700"/>
              <wp:wrapNone/>
              <wp:docPr id="1" name="Freeform 1"/>
              <wp:cNvGraphicFramePr/>
              <a:graphic xmlns:a="http://schemas.openxmlformats.org/drawingml/2006/main">
                <a:graphicData uri="http://schemas.microsoft.com/office/word/2010/wordprocessingShape">
                  <wps:wsp>
                    <wps:cNvSpPr/>
                    <wps:spPr>
                      <a:xfrm flipH="1">
                        <a:off x="0" y="0"/>
                        <a:ext cx="3363666" cy="1257300"/>
                      </a:xfrm>
                      <a:custGeom>
                        <a:avLst/>
                        <a:gdLst>
                          <a:gd name="connsiteX0" fmla="*/ 0 w 7315200"/>
                          <a:gd name="connsiteY0" fmla="*/ 550190 h 2409987"/>
                          <a:gd name="connsiteX1" fmla="*/ 7299701 w 7315200"/>
                          <a:gd name="connsiteY1" fmla="*/ 2409987 h 2409987"/>
                          <a:gd name="connsiteX2" fmla="*/ 7315200 w 7315200"/>
                          <a:gd name="connsiteY2" fmla="*/ 0 h 2409987"/>
                          <a:gd name="connsiteX3" fmla="*/ 23247 w 7315200"/>
                          <a:gd name="connsiteY3" fmla="*/ 7750 h 2409987"/>
                          <a:gd name="connsiteX4" fmla="*/ 0 w 7315200"/>
                          <a:gd name="connsiteY4" fmla="*/ 550190 h 24099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200" h="2409987">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3705" id="Freeform 1" o:spid="_x0000_s1026" style="position:absolute;margin-left:-99.35pt;margin-top:-63.35pt;width:264.85pt;height:9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240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" path="m,550190l7299701,2409987c7304867,1606658,7310034,803329,7315200,l23247,7750,,550190xe" fillcolor="#7ab800" stroked="f">
              <v:path arrowok="t" o:connecttype="custom" o:connectlocs="0,287036;3356539,1257300;3363666,0;10689,4043;0,287036" o:connectangles="0,0,0,0,0"/>
            </v:shape>
          </w:pict>
        </mc:Fallback>
      </mc:AlternateContent>
    </w:r>
    <w:r w:rsidRPr="00F55E71">
      <w:rPr>
        <w:noProof/>
      </w:rPr>
      <w:drawing>
        <wp:anchor distT="0" distB="0" distL="114300" distR="114300" simplePos="0" relativeHeight="251666432" behindDoc="0" locked="0" layoutInCell="1" allowOverlap="1" wp14:anchorId="15E08A90" wp14:editId="3892632E">
          <wp:simplePos x="0" y="0"/>
          <wp:positionH relativeFrom="column">
            <wp:posOffset>4572000</wp:posOffset>
          </wp:positionH>
          <wp:positionV relativeFrom="paragraph">
            <wp:posOffset>8890</wp:posOffset>
          </wp:positionV>
          <wp:extent cx="1477010" cy="4521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jw-logo.png"/>
                  <pic:cNvPicPr/>
                </pic:nvPicPr>
                <pic:blipFill>
                  <a:blip r:embed="rId1">
                    <a:extLst>
                      <a:ext uri="{28A0092B-C50C-407E-A947-70E740481C1C}">
                        <a14:useLocalDpi xmlns:a14="http://schemas.microsoft.com/office/drawing/2010/main" val="0"/>
                      </a:ext>
                    </a:extLst>
                  </a:blip>
                  <a:stretch>
                    <a:fillRect/>
                  </a:stretch>
                </pic:blipFill>
                <pic:spPr>
                  <a:xfrm>
                    <a:off x="0" y="0"/>
                    <a:ext cx="1477010" cy="45212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55E7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79" w:rsidRDefault="00652979">
    <w:pPr>
      <w:pStyle w:val="Header"/>
    </w:pPr>
    <w:r w:rsidRPr="00F55E71">
      <w:rPr>
        <w:noProof/>
      </w:rPr>
      <mc:AlternateContent>
        <mc:Choice Requires="wps">
          <w:drawing>
            <wp:anchor distT="0" distB="0" distL="114300" distR="114300" simplePos="0" relativeHeight="251664384" behindDoc="0" locked="0" layoutInCell="1" allowOverlap="1" wp14:anchorId="211F25AE" wp14:editId="316A1F0E">
              <wp:simplePos x="0" y="0"/>
              <wp:positionH relativeFrom="column">
                <wp:posOffset>-1257300</wp:posOffset>
              </wp:positionH>
              <wp:positionV relativeFrom="paragraph">
                <wp:posOffset>-803275</wp:posOffset>
              </wp:positionV>
              <wp:extent cx="3363666" cy="1257300"/>
              <wp:effectExtent l="0" t="0" r="0" b="12700"/>
              <wp:wrapNone/>
              <wp:docPr id="2" name="Freeform 2"/>
              <wp:cNvGraphicFramePr/>
              <a:graphic xmlns:a="http://schemas.openxmlformats.org/drawingml/2006/main">
                <a:graphicData uri="http://schemas.microsoft.com/office/word/2010/wordprocessingShape">
                  <wps:wsp>
                    <wps:cNvSpPr/>
                    <wps:spPr>
                      <a:xfrm flipH="1">
                        <a:off x="0" y="0"/>
                        <a:ext cx="3363666" cy="1257300"/>
                      </a:xfrm>
                      <a:custGeom>
                        <a:avLst/>
                        <a:gdLst>
                          <a:gd name="connsiteX0" fmla="*/ 0 w 7315200"/>
                          <a:gd name="connsiteY0" fmla="*/ 550190 h 2409987"/>
                          <a:gd name="connsiteX1" fmla="*/ 7299701 w 7315200"/>
                          <a:gd name="connsiteY1" fmla="*/ 2409987 h 2409987"/>
                          <a:gd name="connsiteX2" fmla="*/ 7315200 w 7315200"/>
                          <a:gd name="connsiteY2" fmla="*/ 0 h 2409987"/>
                          <a:gd name="connsiteX3" fmla="*/ 23247 w 7315200"/>
                          <a:gd name="connsiteY3" fmla="*/ 7750 h 2409987"/>
                          <a:gd name="connsiteX4" fmla="*/ 0 w 7315200"/>
                          <a:gd name="connsiteY4" fmla="*/ 550190 h 24099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15200" h="2409987">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6D56" id="Freeform 2" o:spid="_x0000_s1026" style="position:absolute;margin-left:-99pt;margin-top:-63.25pt;width:264.85pt;height:9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240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" path="m,550190l7299701,2409987c7304867,1606658,7310034,803329,7315200,l23247,7750,,550190xe" fillcolor="#7ab800" stroked="f">
              <v:path arrowok="t" o:connecttype="custom" o:connectlocs="0,287036;3356539,1257300;3363666,0;10689,4043;0,287036" o:connectangles="0,0,0,0,0"/>
            </v:shape>
          </w:pict>
        </mc:Fallback>
      </mc:AlternateContent>
    </w:r>
    <w:r>
      <w:rPr>
        <w:noProof/>
      </w:rPr>
      <mc:AlternateContent>
        <mc:Choice Requires="wps">
          <w:drawing>
            <wp:anchor distT="0" distB="0" distL="114300" distR="114300" simplePos="0" relativeHeight="251656190" behindDoc="0" locked="0" layoutInCell="1" allowOverlap="1" wp14:anchorId="2BF6DA97" wp14:editId="7D00C949">
              <wp:simplePos x="0" y="0"/>
              <wp:positionH relativeFrom="column">
                <wp:posOffset>-1257300</wp:posOffset>
              </wp:positionH>
              <wp:positionV relativeFrom="paragraph">
                <wp:posOffset>-1374775</wp:posOffset>
              </wp:positionV>
              <wp:extent cx="8291195" cy="4331335"/>
              <wp:effectExtent l="0" t="0" r="0" b="12065"/>
              <wp:wrapNone/>
              <wp:docPr id="3" name="Freeform 3"/>
              <wp:cNvGraphicFramePr/>
              <a:graphic xmlns:a="http://schemas.openxmlformats.org/drawingml/2006/main">
                <a:graphicData uri="http://schemas.microsoft.com/office/word/2010/wordprocessingShape">
                  <wps:wsp>
                    <wps:cNvSpPr/>
                    <wps:spPr>
                      <a:xfrm>
                        <a:off x="0" y="0"/>
                        <a:ext cx="8291195" cy="4331335"/>
                      </a:xfrm>
                      <a:custGeom>
                        <a:avLst/>
                        <a:gdLst>
                          <a:gd name="connsiteX0" fmla="*/ 15499 w 8291594"/>
                          <a:gd name="connsiteY0" fmla="*/ 1929539 h 4331776"/>
                          <a:gd name="connsiteX1" fmla="*/ 8291594 w 8291594"/>
                          <a:gd name="connsiteY1" fmla="*/ 4331776 h 4331776"/>
                          <a:gd name="connsiteX2" fmla="*/ 8276095 w 8291594"/>
                          <a:gd name="connsiteY2" fmla="*/ 0 h 4331776"/>
                          <a:gd name="connsiteX3" fmla="*/ 0 w 8291594"/>
                          <a:gd name="connsiteY3" fmla="*/ 7749 h 4331776"/>
                          <a:gd name="connsiteX4" fmla="*/ 15499 w 8291594"/>
                          <a:gd name="connsiteY4" fmla="*/ 1929539 h 4331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91594" h="4331776">
                            <a:moveTo>
                              <a:pt x="15499" y="1929539"/>
                            </a:moveTo>
                            <a:lnTo>
                              <a:pt x="8291594" y="4331776"/>
                            </a:lnTo>
                            <a:cubicBezTo>
                              <a:pt x="8286428" y="2887851"/>
                              <a:pt x="8281261" y="1443925"/>
                              <a:pt x="8276095" y="0"/>
                            </a:cubicBezTo>
                            <a:lnTo>
                              <a:pt x="0" y="7749"/>
                            </a:lnTo>
                            <a:lnTo>
                              <a:pt x="15499" y="1929539"/>
                            </a:lnTo>
                            <a:close/>
                          </a:path>
                        </a:pathLst>
                      </a:custGeom>
                      <a:solidFill>
                        <a:srgbClr val="F2F1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06529C" id="Freeform 3" o:spid="_x0000_s1026" style="position:absolute;margin-left:-99pt;margin-top:-108.25pt;width:652.85pt;height:341.05pt;z-index:251656190;visibility:visible;mso-wrap-style:square;mso-wrap-distance-left:9pt;mso-wrap-distance-top:0;mso-wrap-distance-right:9pt;mso-wrap-distance-bottom:0;mso-position-horizontal:absolute;mso-position-horizontal-relative:text;mso-position-vertical:absolute;mso-position-vertical-relative:text;v-text-anchor:middle" coordsize="8291594,43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" path="m15499,1929539l8291594,4331776c8286428,2887851,8281261,1443925,8276095,l,7749,15499,1929539xe" fillcolor="#f2f1ee" stroked="f">
              <v:path arrowok="t" o:connecttype="custom" o:connectlocs="15498,1929343;8291195,4331335;8275697,0;0,7748;15498,1929343" o:connectangles="0,0,0,0,0"/>
            </v:shape>
          </w:pict>
        </mc:Fallback>
      </mc:AlternateContent>
    </w:r>
    <w:r w:rsidRPr="00F55E71">
      <w:rPr>
        <w:noProof/>
      </w:rPr>
      <w:drawing>
        <wp:anchor distT="0" distB="0" distL="114300" distR="114300" simplePos="0" relativeHeight="251663360" behindDoc="0" locked="0" layoutInCell="1" allowOverlap="1" wp14:anchorId="3F63674C" wp14:editId="4C27C35B">
          <wp:simplePos x="0" y="0"/>
          <wp:positionH relativeFrom="column">
            <wp:posOffset>4572000</wp:posOffset>
          </wp:positionH>
          <wp:positionV relativeFrom="paragraph">
            <wp:posOffset>5080</wp:posOffset>
          </wp:positionV>
          <wp:extent cx="1477010" cy="4521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jw-logo.png"/>
                  <pic:cNvPicPr/>
                </pic:nvPicPr>
                <pic:blipFill>
                  <a:blip r:embed="rId1">
                    <a:extLst>
                      <a:ext uri="{28A0092B-C50C-407E-A947-70E740481C1C}">
                        <a14:useLocalDpi xmlns:a14="http://schemas.microsoft.com/office/drawing/2010/main" val="0"/>
                      </a:ext>
                    </a:extLst>
                  </a:blip>
                  <a:stretch>
                    <a:fillRect/>
                  </a:stretch>
                </pic:blipFill>
                <pic:spPr>
                  <a:xfrm>
                    <a:off x="0" y="0"/>
                    <a:ext cx="1477010" cy="45212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2C5A"/>
    <w:multiLevelType w:val="hybridMultilevel"/>
    <w:tmpl w:val="5AC0D340"/>
    <w:lvl w:ilvl="0" w:tplc="84C61724">
      <w:start w:val="1"/>
      <w:numFmt w:val="bullet"/>
      <w:lvlText w:val=""/>
      <w:lvlJc w:val="left"/>
      <w:pPr>
        <w:ind w:left="360" w:hanging="360"/>
      </w:pPr>
      <w:rPr>
        <w:rFonts w:ascii="Symbol" w:hAnsi="Symbol" w:hint="default"/>
        <w:color w:val="7AB8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83362"/>
    <w:multiLevelType w:val="hybridMultilevel"/>
    <w:tmpl w:val="F968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D74097"/>
    <w:multiLevelType w:val="multilevel"/>
    <w:tmpl w:val="5AC0D340"/>
    <w:numStyleLink w:val="Bullets"/>
  </w:abstractNum>
  <w:abstractNum w:abstractNumId="3" w15:restartNumberingAfterBreak="0">
    <w:nsid w:val="22D74A18"/>
    <w:multiLevelType w:val="multilevel"/>
    <w:tmpl w:val="2B42ED54"/>
    <w:lvl w:ilvl="0">
      <w:start w:val="1"/>
      <w:numFmt w:val="bullet"/>
      <w:lvlText w:val=""/>
      <w:lvlJc w:val="left"/>
      <w:pPr>
        <w:ind w:left="720" w:hanging="360"/>
      </w:pPr>
      <w:rPr>
        <w:rFonts w:ascii="Symbol" w:hAnsi="Symbol" w:hint="default"/>
        <w:color w:val="F68E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4B5601"/>
    <w:multiLevelType w:val="hybridMultilevel"/>
    <w:tmpl w:val="64F0AC50"/>
    <w:lvl w:ilvl="0" w:tplc="84C61724">
      <w:start w:val="1"/>
      <w:numFmt w:val="bullet"/>
      <w:lvlText w:val=""/>
      <w:lvlJc w:val="left"/>
      <w:pPr>
        <w:ind w:left="720" w:hanging="360"/>
      </w:pPr>
      <w:rPr>
        <w:rFonts w:ascii="Symbol" w:hAnsi="Symbol" w:hint="default"/>
        <w:color w:val="7AB8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E1507"/>
    <w:multiLevelType w:val="multilevel"/>
    <w:tmpl w:val="5AC0D340"/>
    <w:numStyleLink w:val="Bullets"/>
  </w:abstractNum>
  <w:abstractNum w:abstractNumId="6" w15:restartNumberingAfterBreak="0">
    <w:nsid w:val="52EE4152"/>
    <w:multiLevelType w:val="hybridMultilevel"/>
    <w:tmpl w:val="2B42ED54"/>
    <w:lvl w:ilvl="0" w:tplc="C5A25516">
      <w:start w:val="1"/>
      <w:numFmt w:val="bullet"/>
      <w:lvlText w:val=""/>
      <w:lvlJc w:val="left"/>
      <w:pPr>
        <w:ind w:left="720" w:hanging="360"/>
      </w:pPr>
      <w:rPr>
        <w:rFonts w:ascii="Symbol" w:hAnsi="Symbol" w:hint="default"/>
        <w:color w:val="F68E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A2CBD"/>
    <w:multiLevelType w:val="multilevel"/>
    <w:tmpl w:val="5AC0D340"/>
    <w:numStyleLink w:val="Bullets"/>
  </w:abstractNum>
  <w:abstractNum w:abstractNumId="8" w15:restartNumberingAfterBreak="0">
    <w:nsid w:val="61B07713"/>
    <w:multiLevelType w:val="multilevel"/>
    <w:tmpl w:val="5AC0D340"/>
    <w:styleLink w:val="Bullets"/>
    <w:lvl w:ilvl="0">
      <w:start w:val="1"/>
      <w:numFmt w:val="bullet"/>
      <w:lvlText w:val=""/>
      <w:lvlJc w:val="left"/>
      <w:pPr>
        <w:ind w:left="360" w:hanging="360"/>
      </w:pPr>
      <w:rPr>
        <w:rFonts w:ascii="Symbol" w:hAnsi="Symbol" w:hint="default"/>
        <w:color w:val="7AB800"/>
      </w:rPr>
    </w:lvl>
    <w:lvl w:ilvl="1">
      <w:start w:val="1"/>
      <w:numFmt w:val="bullet"/>
      <w:lvlText w:val="o"/>
      <w:lvlJc w:val="left"/>
      <w:pPr>
        <w:ind w:left="1080" w:hanging="360"/>
      </w:pPr>
      <w:rPr>
        <w:rFonts w:ascii="Courier New" w:hAnsi="Courier New" w:hint="default"/>
        <w:color w:val="7AB800"/>
      </w:rPr>
    </w:lvl>
    <w:lvl w:ilvl="2">
      <w:start w:val="1"/>
      <w:numFmt w:val="bullet"/>
      <w:lvlText w:val=""/>
      <w:lvlJc w:val="left"/>
      <w:pPr>
        <w:ind w:left="1800" w:hanging="360"/>
      </w:pPr>
      <w:rPr>
        <w:rFonts w:ascii="Wingdings" w:hAnsi="Wingdings" w:hint="default"/>
        <w:color w:val="7AB800"/>
      </w:rPr>
    </w:lvl>
    <w:lvl w:ilvl="3">
      <w:start w:val="1"/>
      <w:numFmt w:val="bullet"/>
      <w:lvlText w:val=""/>
      <w:lvlJc w:val="left"/>
      <w:pPr>
        <w:ind w:left="2520" w:hanging="360"/>
      </w:pPr>
      <w:rPr>
        <w:rFonts w:ascii="Symbol" w:hAnsi="Symbol" w:hint="default"/>
        <w:color w:val="7AB800"/>
      </w:rPr>
    </w:lvl>
    <w:lvl w:ilvl="4">
      <w:start w:val="1"/>
      <w:numFmt w:val="bullet"/>
      <w:lvlText w:val="o"/>
      <w:lvlJc w:val="left"/>
      <w:pPr>
        <w:ind w:left="3240" w:hanging="360"/>
      </w:pPr>
      <w:rPr>
        <w:rFonts w:ascii="Courier New" w:hAnsi="Courier New" w:hint="default"/>
        <w:color w:val="7AB800"/>
      </w:rPr>
    </w:lvl>
    <w:lvl w:ilvl="5">
      <w:start w:val="1"/>
      <w:numFmt w:val="bullet"/>
      <w:lvlText w:val=""/>
      <w:lvlJc w:val="left"/>
      <w:pPr>
        <w:ind w:left="3960" w:hanging="360"/>
      </w:pPr>
      <w:rPr>
        <w:rFonts w:ascii="Wingdings" w:hAnsi="Wingdings" w:hint="default"/>
        <w:color w:val="7AB800"/>
      </w:rPr>
    </w:lvl>
    <w:lvl w:ilvl="6">
      <w:start w:val="1"/>
      <w:numFmt w:val="bullet"/>
      <w:lvlText w:val=""/>
      <w:lvlJc w:val="left"/>
      <w:pPr>
        <w:ind w:left="4680" w:hanging="360"/>
      </w:pPr>
      <w:rPr>
        <w:rFonts w:ascii="Symbol" w:hAnsi="Symbol" w:hint="default"/>
        <w:color w:val="7AB800"/>
      </w:rPr>
    </w:lvl>
    <w:lvl w:ilvl="7">
      <w:start w:val="1"/>
      <w:numFmt w:val="bullet"/>
      <w:lvlText w:val="o"/>
      <w:lvlJc w:val="left"/>
      <w:pPr>
        <w:ind w:left="5400" w:hanging="360"/>
      </w:pPr>
      <w:rPr>
        <w:rFonts w:ascii="Courier New" w:hAnsi="Courier New" w:hint="default"/>
        <w:color w:val="7AB800"/>
      </w:rPr>
    </w:lvl>
    <w:lvl w:ilvl="8">
      <w:start w:val="1"/>
      <w:numFmt w:val="bullet"/>
      <w:lvlText w:val=""/>
      <w:lvlJc w:val="left"/>
      <w:pPr>
        <w:ind w:left="6120" w:hanging="360"/>
      </w:pPr>
      <w:rPr>
        <w:rFonts w:ascii="Wingdings" w:hAnsi="Wingdings" w:hint="default"/>
        <w:color w:val="7AB800"/>
      </w:rPr>
    </w:lvl>
  </w:abstractNum>
  <w:abstractNum w:abstractNumId="9" w15:restartNumberingAfterBreak="0">
    <w:nsid w:val="69C73B02"/>
    <w:multiLevelType w:val="multilevel"/>
    <w:tmpl w:val="5AC0D340"/>
    <w:numStyleLink w:val="Bullets"/>
  </w:abstractNum>
  <w:abstractNum w:abstractNumId="10" w15:restartNumberingAfterBreak="0">
    <w:nsid w:val="69D72AEE"/>
    <w:multiLevelType w:val="multilevel"/>
    <w:tmpl w:val="57B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836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0B22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4"/>
  </w:num>
  <w:num w:numId="4">
    <w:abstractNumId w:val="12"/>
  </w:num>
  <w:num w:numId="5">
    <w:abstractNumId w:val="11"/>
  </w:num>
  <w:num w:numId="6">
    <w:abstractNumId w:val="0"/>
  </w:num>
  <w:num w:numId="7">
    <w:abstractNumId w:val="8"/>
  </w:num>
  <w:num w:numId="8">
    <w:abstractNumId w:val="9"/>
  </w:num>
  <w:num w:numId="9">
    <w:abstractNumId w:val="7"/>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8D"/>
    <w:rsid w:val="00011A8E"/>
    <w:rsid w:val="00066DCA"/>
    <w:rsid w:val="000D08AA"/>
    <w:rsid w:val="0015154A"/>
    <w:rsid w:val="00171337"/>
    <w:rsid w:val="001733A6"/>
    <w:rsid w:val="0019278F"/>
    <w:rsid w:val="001E1FE5"/>
    <w:rsid w:val="002172E4"/>
    <w:rsid w:val="00240153"/>
    <w:rsid w:val="0025026E"/>
    <w:rsid w:val="00250950"/>
    <w:rsid w:val="00360DA1"/>
    <w:rsid w:val="00393E6C"/>
    <w:rsid w:val="00397DEB"/>
    <w:rsid w:val="003F1EBF"/>
    <w:rsid w:val="00424AD2"/>
    <w:rsid w:val="0049211E"/>
    <w:rsid w:val="004D2941"/>
    <w:rsid w:val="004D6117"/>
    <w:rsid w:val="00507E71"/>
    <w:rsid w:val="005614F6"/>
    <w:rsid w:val="00652979"/>
    <w:rsid w:val="0066607B"/>
    <w:rsid w:val="006A6AFA"/>
    <w:rsid w:val="006A7E94"/>
    <w:rsid w:val="006B248D"/>
    <w:rsid w:val="00722D3A"/>
    <w:rsid w:val="0074625F"/>
    <w:rsid w:val="007C79D4"/>
    <w:rsid w:val="007F60FF"/>
    <w:rsid w:val="0083575C"/>
    <w:rsid w:val="00946268"/>
    <w:rsid w:val="009E29B4"/>
    <w:rsid w:val="009E3C90"/>
    <w:rsid w:val="00A827C5"/>
    <w:rsid w:val="00AE61F5"/>
    <w:rsid w:val="00B43016"/>
    <w:rsid w:val="00C1223C"/>
    <w:rsid w:val="00C15FEE"/>
    <w:rsid w:val="00C25B79"/>
    <w:rsid w:val="00C742D6"/>
    <w:rsid w:val="00C81A58"/>
    <w:rsid w:val="00C86BD6"/>
    <w:rsid w:val="00CD10F0"/>
    <w:rsid w:val="00CE385B"/>
    <w:rsid w:val="00DB1BC8"/>
    <w:rsid w:val="00E22A3D"/>
    <w:rsid w:val="00E23064"/>
    <w:rsid w:val="00E54C26"/>
    <w:rsid w:val="00E66EA2"/>
    <w:rsid w:val="00EA233E"/>
    <w:rsid w:val="00F55E71"/>
    <w:rsid w:val="00F804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59930"/>
  <w14:defaultImageDpi w14:val="300"/>
  <w15:docId w15:val="{360F226C-467E-4D55-9593-53676D2D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7B"/>
    <w:pPr>
      <w:spacing w:line="312" w:lineRule="auto"/>
    </w:pPr>
    <w:rPr>
      <w:rFonts w:ascii="Arial" w:hAnsi="Arial" w:cs="Gill Sans Light"/>
      <w:color w:val="45484C"/>
      <w:sz w:val="20"/>
      <w:szCs w:val="20"/>
    </w:rPr>
  </w:style>
  <w:style w:type="paragraph" w:styleId="Heading1">
    <w:name w:val="heading 1"/>
    <w:basedOn w:val="Normal"/>
    <w:next w:val="Normal"/>
    <w:link w:val="Heading1Char"/>
    <w:uiPriority w:val="9"/>
    <w:qFormat/>
    <w:rsid w:val="0066607B"/>
    <w:pPr>
      <w:keepNext/>
      <w:keepLines/>
      <w:spacing w:line="264" w:lineRule="auto"/>
      <w:jc w:val="center"/>
      <w:outlineLvl w:val="0"/>
    </w:pPr>
    <w:rPr>
      <w:rFonts w:eastAsiaTheme="majorEastAsia" w:cstheme="majorBidi"/>
      <w:b/>
      <w:bCs/>
      <w:color w:val="002D71"/>
      <w:sz w:val="52"/>
      <w:szCs w:val="32"/>
    </w:rPr>
  </w:style>
  <w:style w:type="paragraph" w:styleId="Heading2">
    <w:name w:val="heading 2"/>
    <w:basedOn w:val="Normal"/>
    <w:next w:val="Normal"/>
    <w:link w:val="Heading2Char"/>
    <w:uiPriority w:val="9"/>
    <w:unhideWhenUsed/>
    <w:qFormat/>
    <w:rsid w:val="00C81A58"/>
    <w:pPr>
      <w:keepNext/>
      <w:keepLines/>
      <w:spacing w:before="200"/>
      <w:outlineLvl w:val="1"/>
    </w:pPr>
    <w:rPr>
      <w:rFonts w:eastAsiaTheme="majorEastAsia" w:cs="Arial"/>
      <w:b/>
      <w:bCs/>
      <w:color w:val="002D71"/>
      <w:sz w:val="34"/>
      <w:szCs w:val="26"/>
    </w:rPr>
  </w:style>
  <w:style w:type="paragraph" w:styleId="Heading3">
    <w:name w:val="heading 3"/>
    <w:basedOn w:val="Normal"/>
    <w:next w:val="Normal"/>
    <w:link w:val="Heading3Char"/>
    <w:uiPriority w:val="9"/>
    <w:unhideWhenUsed/>
    <w:qFormat/>
    <w:rsid w:val="00397DEB"/>
    <w:pPr>
      <w:outlineLvl w:val="2"/>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7B"/>
    <w:rPr>
      <w:rFonts w:ascii="Arial" w:eastAsiaTheme="majorEastAsia" w:hAnsi="Arial" w:cstheme="majorBidi"/>
      <w:b/>
      <w:bCs/>
      <w:color w:val="002D71"/>
      <w:sz w:val="52"/>
      <w:szCs w:val="32"/>
    </w:rPr>
  </w:style>
  <w:style w:type="character" w:customStyle="1" w:styleId="Heading2Char">
    <w:name w:val="Heading 2 Char"/>
    <w:basedOn w:val="DefaultParagraphFont"/>
    <w:link w:val="Heading2"/>
    <w:uiPriority w:val="9"/>
    <w:rsid w:val="00C81A58"/>
    <w:rPr>
      <w:rFonts w:ascii="Arial" w:eastAsiaTheme="majorEastAsia" w:hAnsi="Arial" w:cs="Arial"/>
      <w:b/>
      <w:bCs/>
      <w:color w:val="002D71"/>
      <w:spacing w:val="4"/>
      <w:sz w:val="34"/>
      <w:szCs w:val="26"/>
    </w:rPr>
  </w:style>
  <w:style w:type="character" w:customStyle="1" w:styleId="Heading3Char">
    <w:name w:val="Heading 3 Char"/>
    <w:basedOn w:val="DefaultParagraphFont"/>
    <w:link w:val="Heading3"/>
    <w:uiPriority w:val="9"/>
    <w:rsid w:val="00397DEB"/>
    <w:rPr>
      <w:rFonts w:ascii="Arial" w:hAnsi="Arial" w:cs="Arial"/>
      <w:b/>
      <w:color w:val="45484C"/>
      <w:szCs w:val="20"/>
    </w:rPr>
  </w:style>
  <w:style w:type="paragraph" w:styleId="ListParagraph">
    <w:name w:val="List Paragraph"/>
    <w:basedOn w:val="Normal"/>
    <w:uiPriority w:val="34"/>
    <w:qFormat/>
    <w:rsid w:val="009E3C90"/>
    <w:pPr>
      <w:ind w:left="720"/>
      <w:contextualSpacing/>
    </w:pPr>
  </w:style>
  <w:style w:type="paragraph" w:styleId="Quote">
    <w:name w:val="Quote"/>
    <w:basedOn w:val="Normal"/>
    <w:next w:val="Normal"/>
    <w:link w:val="QuoteChar"/>
    <w:uiPriority w:val="29"/>
    <w:qFormat/>
    <w:rsid w:val="0066607B"/>
    <w:pPr>
      <w:spacing w:line="264" w:lineRule="auto"/>
    </w:pPr>
    <w:rPr>
      <w:rFonts w:asciiTheme="minorHAnsi" w:hAnsiTheme="minorHAnsi"/>
      <w:color w:val="F68E12"/>
      <w:sz w:val="32"/>
      <w:szCs w:val="32"/>
    </w:rPr>
  </w:style>
  <w:style w:type="numbering" w:customStyle="1" w:styleId="Bullets">
    <w:name w:val="Bullets"/>
    <w:uiPriority w:val="99"/>
    <w:rsid w:val="00A827C5"/>
    <w:pPr>
      <w:numPr>
        <w:numId w:val="7"/>
      </w:numPr>
    </w:pPr>
  </w:style>
  <w:style w:type="character" w:customStyle="1" w:styleId="QuoteChar">
    <w:name w:val="Quote Char"/>
    <w:basedOn w:val="DefaultParagraphFont"/>
    <w:link w:val="Quote"/>
    <w:uiPriority w:val="29"/>
    <w:rsid w:val="0066607B"/>
    <w:rPr>
      <w:rFonts w:cs="Gill Sans Light"/>
      <w:color w:val="F68E12"/>
      <w:sz w:val="32"/>
      <w:szCs w:val="32"/>
    </w:rPr>
  </w:style>
  <w:style w:type="paragraph" w:styleId="IntenseQuote">
    <w:name w:val="Intense Quote"/>
    <w:aliases w:val="Quote Attribution"/>
    <w:basedOn w:val="Normal"/>
    <w:next w:val="Normal"/>
    <w:link w:val="IntenseQuoteChar"/>
    <w:uiPriority w:val="30"/>
    <w:qFormat/>
    <w:rsid w:val="00AE61F5"/>
    <w:pPr>
      <w:spacing w:before="120"/>
    </w:pPr>
    <w:rPr>
      <w:rFonts w:asciiTheme="minorHAnsi" w:hAnsiTheme="minorHAnsi"/>
      <w:color w:val="F68E12"/>
    </w:rPr>
  </w:style>
  <w:style w:type="character" w:customStyle="1" w:styleId="IntenseQuoteChar">
    <w:name w:val="Intense Quote Char"/>
    <w:aliases w:val="Quote Attribution Char"/>
    <w:basedOn w:val="DefaultParagraphFont"/>
    <w:link w:val="IntenseQuote"/>
    <w:uiPriority w:val="30"/>
    <w:rsid w:val="00AE61F5"/>
    <w:rPr>
      <w:rFonts w:cs="Gill Sans Light"/>
      <w:color w:val="F68E12"/>
      <w:sz w:val="20"/>
      <w:szCs w:val="20"/>
    </w:rPr>
  </w:style>
  <w:style w:type="paragraph" w:styleId="Header">
    <w:name w:val="header"/>
    <w:basedOn w:val="Normal"/>
    <w:link w:val="HeaderChar"/>
    <w:uiPriority w:val="99"/>
    <w:unhideWhenUsed/>
    <w:rsid w:val="00E22A3D"/>
    <w:pPr>
      <w:tabs>
        <w:tab w:val="center" w:pos="4320"/>
        <w:tab w:val="right" w:pos="8640"/>
      </w:tabs>
      <w:spacing w:line="240" w:lineRule="auto"/>
    </w:pPr>
  </w:style>
  <w:style w:type="character" w:customStyle="1" w:styleId="HeaderChar">
    <w:name w:val="Header Char"/>
    <w:basedOn w:val="DefaultParagraphFont"/>
    <w:link w:val="Header"/>
    <w:uiPriority w:val="99"/>
    <w:rsid w:val="00E22A3D"/>
    <w:rPr>
      <w:rFonts w:ascii="Gill Sans Light" w:hAnsi="Gill Sans Light" w:cs="Gill Sans Light"/>
      <w:color w:val="45484C"/>
      <w:sz w:val="22"/>
      <w:szCs w:val="22"/>
    </w:rPr>
  </w:style>
  <w:style w:type="paragraph" w:styleId="Footer">
    <w:name w:val="footer"/>
    <w:basedOn w:val="Normal"/>
    <w:link w:val="FooterChar"/>
    <w:uiPriority w:val="99"/>
    <w:unhideWhenUsed/>
    <w:rsid w:val="00E22A3D"/>
    <w:pPr>
      <w:tabs>
        <w:tab w:val="center" w:pos="4320"/>
        <w:tab w:val="right" w:pos="8640"/>
      </w:tabs>
      <w:spacing w:line="240" w:lineRule="auto"/>
    </w:pPr>
  </w:style>
  <w:style w:type="character" w:customStyle="1" w:styleId="FooterChar">
    <w:name w:val="Footer Char"/>
    <w:basedOn w:val="DefaultParagraphFont"/>
    <w:link w:val="Footer"/>
    <w:uiPriority w:val="99"/>
    <w:rsid w:val="00E22A3D"/>
    <w:rPr>
      <w:rFonts w:ascii="Gill Sans Light" w:hAnsi="Gill Sans Light" w:cs="Gill Sans Light"/>
      <w:color w:val="45484C"/>
      <w:sz w:val="22"/>
      <w:szCs w:val="22"/>
    </w:rPr>
  </w:style>
  <w:style w:type="paragraph" w:styleId="BalloonText">
    <w:name w:val="Balloon Text"/>
    <w:basedOn w:val="Normal"/>
    <w:link w:val="BalloonTextChar"/>
    <w:uiPriority w:val="99"/>
    <w:semiHidden/>
    <w:unhideWhenUsed/>
    <w:rsid w:val="00E22A3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A3D"/>
    <w:rPr>
      <w:rFonts w:ascii="Lucida Grande" w:hAnsi="Lucida Grande" w:cs="Lucida Grande"/>
      <w:color w:val="45484C"/>
      <w:sz w:val="18"/>
      <w:szCs w:val="18"/>
    </w:rPr>
  </w:style>
  <w:style w:type="paragraph" w:styleId="Title">
    <w:name w:val="Title"/>
    <w:aliases w:val="Header: Document Title"/>
    <w:basedOn w:val="Normal"/>
    <w:next w:val="Normal"/>
    <w:link w:val="TitleChar"/>
    <w:uiPriority w:val="10"/>
    <w:rsid w:val="00C81A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Label">
    <w:name w:val="Label"/>
    <w:basedOn w:val="Heading1"/>
    <w:link w:val="LabelChar"/>
    <w:qFormat/>
    <w:rsid w:val="00397DEB"/>
    <w:pPr>
      <w:spacing w:after="100"/>
    </w:pPr>
    <w:rPr>
      <w:rFonts w:asciiTheme="minorHAnsi" w:hAnsiTheme="minorHAnsi"/>
      <w:color w:val="45484C"/>
      <w:sz w:val="26"/>
    </w:rPr>
  </w:style>
  <w:style w:type="character" w:customStyle="1" w:styleId="LabelChar">
    <w:name w:val="Label Char"/>
    <w:basedOn w:val="Heading1Char"/>
    <w:link w:val="Label"/>
    <w:rsid w:val="00397DEB"/>
    <w:rPr>
      <w:rFonts w:ascii="Arial" w:eastAsiaTheme="majorEastAsia" w:hAnsi="Arial" w:cstheme="majorBidi"/>
      <w:b/>
      <w:bCs/>
      <w:color w:val="45484C"/>
      <w:sz w:val="26"/>
      <w:szCs w:val="32"/>
    </w:rPr>
  </w:style>
  <w:style w:type="character" w:customStyle="1" w:styleId="TitleChar">
    <w:name w:val="Title Char"/>
    <w:aliases w:val="Header: Document Title Char"/>
    <w:basedOn w:val="DefaultParagraphFont"/>
    <w:link w:val="Title"/>
    <w:uiPriority w:val="10"/>
    <w:rsid w:val="00C81A5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E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E1F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E1F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1E1F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C1223C"/>
  </w:style>
  <w:style w:type="paragraph" w:customStyle="1" w:styleId="TableHeader">
    <w:name w:val="Table Header"/>
    <w:basedOn w:val="Normal"/>
    <w:qFormat/>
    <w:rsid w:val="007F60FF"/>
    <w:rPr>
      <w:color w:val="FFFFFF" w:themeColor="background1"/>
      <w:sz w:val="16"/>
      <w:szCs w:val="16"/>
    </w:rPr>
  </w:style>
  <w:style w:type="paragraph" w:customStyle="1" w:styleId="TableContent">
    <w:name w:val="Table Content"/>
    <w:basedOn w:val="Normal"/>
    <w:rsid w:val="007F60FF"/>
    <w:rPr>
      <w:sz w:val="16"/>
      <w:szCs w:val="16"/>
    </w:rPr>
  </w:style>
  <w:style w:type="character" w:styleId="Hyperlink">
    <w:name w:val="Hyperlink"/>
    <w:basedOn w:val="DefaultParagraphFont"/>
    <w:uiPriority w:val="99"/>
    <w:unhideWhenUsed/>
    <w:qFormat/>
    <w:rsid w:val="0019278F"/>
    <w:rPr>
      <w:color w:val="003C69"/>
      <w:u w:val="single"/>
    </w:rPr>
  </w:style>
  <w:style w:type="paragraph" w:customStyle="1" w:styleId="TextLink">
    <w:name w:val="Text Link"/>
    <w:basedOn w:val="Normal"/>
    <w:rsid w:val="00250950"/>
    <w:rPr>
      <w:color w:val="003C69"/>
      <w:u w:val="single"/>
    </w:rPr>
  </w:style>
  <w:style w:type="character" w:styleId="FollowedHyperlink">
    <w:name w:val="FollowedHyperlink"/>
    <w:basedOn w:val="DefaultParagraphFont"/>
    <w:uiPriority w:val="99"/>
    <w:unhideWhenUsed/>
    <w:rsid w:val="0019278F"/>
    <w:rPr>
      <w:color w:val="003C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4362">
      <w:bodyDiv w:val="1"/>
      <w:marLeft w:val="0"/>
      <w:marRight w:val="0"/>
      <w:marTop w:val="0"/>
      <w:marBottom w:val="0"/>
      <w:divBdr>
        <w:top w:val="none" w:sz="0" w:space="0" w:color="auto"/>
        <w:left w:val="none" w:sz="0" w:space="0" w:color="auto"/>
        <w:bottom w:val="none" w:sz="0" w:space="0" w:color="auto"/>
        <w:right w:val="none" w:sz="0" w:space="0" w:color="auto"/>
      </w:divBdr>
    </w:div>
    <w:div w:id="948584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90E306A78EB4AA60BCCA00B17749A" ma:contentTypeVersion="12" ma:contentTypeDescription="Create a new document." ma:contentTypeScope="" ma:versionID="917419651f8cacc0d6f8e7b7212b2c2a">
  <xsd:schema xmlns:xsd="http://www.w3.org/2001/XMLSchema" xmlns:xs="http://www.w3.org/2001/XMLSchema" xmlns:p="http://schemas.microsoft.com/office/2006/metadata/properties" xmlns:ns2="116ffbce-3b6f-4f61-9056-263d45eadfc7" xmlns:ns3="94afa287-470c-4897-a421-b2a0b76f8350" targetNamespace="http://schemas.microsoft.com/office/2006/metadata/properties" ma:root="true" ma:fieldsID="2411943edb3d6d6079aced4eba4e40f4" ns2:_="" ns3:_="">
    <xsd:import namespace="116ffbce-3b6f-4f61-9056-263d45eadfc7"/>
    <xsd:import namespace="94afa287-470c-4897-a421-b2a0b76f83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ffbce-3b6f-4f61-9056-263d45ea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afa287-470c-4897-a421-b2a0b76f83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F81D-34F2-4F00-9206-364ADC36F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068A8-08E1-468D-AE8C-7354C5F9A684}">
  <ds:schemaRefs>
    <ds:schemaRef ds:uri="http://schemas.microsoft.com/sharepoint/v3/contenttype/forms"/>
  </ds:schemaRefs>
</ds:datastoreItem>
</file>

<file path=customXml/itemProps3.xml><?xml version="1.0" encoding="utf-8"?>
<ds:datastoreItem xmlns:ds="http://schemas.openxmlformats.org/officeDocument/2006/customXml" ds:itemID="{7A328C7C-7AAE-40B8-880C-3F786BE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ffbce-3b6f-4f61-9056-263d45eadfc7"/>
    <ds:schemaRef ds:uri="94afa287-470c-4897-a421-b2a0b76f8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B0AEE-DA4B-4C63-97F5-A4E60C6F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Janessa Slangen</dc:creator>
  <cp:keywords/>
  <dc:description/>
  <cp:lastModifiedBy>Jody Rabhan</cp:lastModifiedBy>
  <cp:revision>7</cp:revision>
  <cp:lastPrinted>2017-04-25T21:21:00Z</cp:lastPrinted>
  <dcterms:created xsi:type="dcterms:W3CDTF">2021-11-10T16:44:00Z</dcterms:created>
  <dcterms:modified xsi:type="dcterms:W3CDTF">2021-11-10T16:54:00Z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0x0101006EF90E306A78EB4AA60BCCA00B17749A</vt:lpwstr>
  </property>
</Properties>
</file>